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91" w:rsidRDefault="009C6E91" w:rsidP="007B5E6C"/>
    <w:p w:rsidR="00167701" w:rsidRPr="009C6E91" w:rsidRDefault="009C6E91" w:rsidP="007B5E6C">
      <w:pPr>
        <w:rPr>
          <w:b/>
          <w:sz w:val="28"/>
          <w:szCs w:val="28"/>
        </w:rPr>
      </w:pPr>
      <w:r w:rsidRPr="009C6E91">
        <w:rPr>
          <w:b/>
          <w:sz w:val="28"/>
          <w:szCs w:val="28"/>
        </w:rPr>
        <w:t xml:space="preserve">“BIOGENESIS” Bačka Topola - </w:t>
      </w:r>
      <w:r w:rsidR="00167701" w:rsidRPr="009C6E91">
        <w:rPr>
          <w:b/>
          <w:sz w:val="28"/>
          <w:szCs w:val="28"/>
        </w:rPr>
        <w:t xml:space="preserve"> UPUTSTVO ZA UPOTREBU </w:t>
      </w:r>
    </w:p>
    <w:p w:rsidR="00167701" w:rsidRPr="009C6E91" w:rsidRDefault="00167701" w:rsidP="007B5E6C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ZLATOSPILAN </w:t>
      </w:r>
      <w:r>
        <w:rPr>
          <w:b/>
          <w:bCs/>
          <w:sz w:val="24"/>
          <w:szCs w:val="24"/>
        </w:rPr>
        <w:t>SP</w:t>
      </w:r>
      <w:r w:rsidR="009C6E91">
        <w:rPr>
          <w:b/>
          <w:bCs/>
          <w:sz w:val="24"/>
          <w:szCs w:val="24"/>
        </w:rPr>
        <w:t xml:space="preserve">   </w:t>
      </w:r>
    </w:p>
    <w:p w:rsidR="00167701" w:rsidRDefault="00167701" w:rsidP="007B5E6C">
      <w:pPr>
        <w:rPr>
          <w:b/>
          <w:bCs/>
        </w:rPr>
      </w:pPr>
      <w:r>
        <w:rPr>
          <w:b/>
          <w:bCs/>
        </w:rPr>
        <w:t xml:space="preserve"> Ak.mat. Acetamiprid</w:t>
      </w:r>
    </w:p>
    <w:p w:rsidR="00167701" w:rsidRPr="00CB5024" w:rsidRDefault="00167701" w:rsidP="007B5E6C">
      <w:r>
        <w:rPr>
          <w:b/>
          <w:bCs/>
        </w:rPr>
        <w:t>(E)-N</w:t>
      </w:r>
      <w:r>
        <w:rPr>
          <w:b/>
          <w:bCs/>
          <w:vertAlign w:val="superscript"/>
        </w:rPr>
        <w:t>1</w:t>
      </w:r>
      <w:r>
        <w:rPr>
          <w:b/>
          <w:bCs/>
        </w:rPr>
        <w:t>-{(6-hlor-3-pirimidil) metal)}-N</w:t>
      </w:r>
      <w:r>
        <w:rPr>
          <w:b/>
          <w:bCs/>
          <w:vertAlign w:val="superscript"/>
        </w:rPr>
        <w:t>2</w:t>
      </w:r>
      <w:r>
        <w:rPr>
          <w:b/>
          <w:bCs/>
        </w:rPr>
        <w:t>-metilacetemiprid</w:t>
      </w:r>
    </w:p>
    <w:p w:rsidR="00167701" w:rsidRDefault="00167701" w:rsidP="009C6E91">
      <w:pPr>
        <w:spacing w:after="0"/>
      </w:pPr>
      <w:r>
        <w:t>200 g/kg±12 g/kg</w:t>
      </w:r>
      <w:r>
        <w:tab/>
      </w:r>
      <w:r>
        <w:tab/>
      </w:r>
      <w:r>
        <w:tab/>
      </w:r>
      <w:r>
        <w:tab/>
        <w:t xml:space="preserve"> CAS: 135410-20-7</w:t>
      </w:r>
      <w:r>
        <w:tab/>
      </w:r>
    </w:p>
    <w:p w:rsidR="00167701" w:rsidRDefault="00167701" w:rsidP="009C6E91">
      <w:pPr>
        <w:spacing w:after="0"/>
        <w:rPr>
          <w:lang w:val="fr-FR"/>
        </w:rPr>
      </w:pPr>
      <w:r w:rsidRPr="00763312">
        <w:rPr>
          <w:lang w:val="fr-FR"/>
        </w:rPr>
        <w:t>Supragil Wp (Surfaktant)       45 g</w:t>
      </w:r>
      <w:r w:rsidRPr="00763312">
        <w:rPr>
          <w:lang w:val="fr-FR"/>
        </w:rPr>
        <w:tab/>
      </w:r>
      <w:r w:rsidRPr="00763312">
        <w:rPr>
          <w:lang w:val="fr-FR"/>
        </w:rPr>
        <w:tab/>
        <w:t>CAS:</w:t>
      </w:r>
      <w:r w:rsidRPr="00763312">
        <w:rPr>
          <w:lang w:val="fr-FR"/>
        </w:rPr>
        <w:tab/>
        <w:t>1322-93-6</w:t>
      </w:r>
    </w:p>
    <w:p w:rsidR="009C6E91" w:rsidRPr="00763312" w:rsidRDefault="009C6E91" w:rsidP="009C6E91">
      <w:pPr>
        <w:spacing w:after="0"/>
        <w:rPr>
          <w:lang w:val="fr-FR"/>
        </w:rPr>
      </w:pPr>
    </w:p>
    <w:p w:rsidR="00167701" w:rsidRDefault="00167701" w:rsidP="007016D7">
      <w:pPr>
        <w:spacing w:after="0"/>
      </w:pPr>
      <w:r>
        <w:rPr>
          <w:b/>
          <w:bCs/>
        </w:rPr>
        <w:t>Naziv i adresa proizvođača:</w:t>
      </w:r>
      <w:r>
        <w:tab/>
        <w:t xml:space="preserve">Biogenesis, Spasenije Cane Babović 17, </w:t>
      </w:r>
    </w:p>
    <w:p w:rsidR="00167701" w:rsidRDefault="00167701" w:rsidP="007016D7">
      <w:pPr>
        <w:spacing w:after="0"/>
      </w:pPr>
      <w:r>
        <w:tab/>
      </w:r>
      <w:r>
        <w:tab/>
      </w:r>
      <w:r>
        <w:tab/>
      </w:r>
      <w:r>
        <w:tab/>
        <w:t>BAČKA TOPOLA</w:t>
      </w:r>
    </w:p>
    <w:p w:rsidR="00167701" w:rsidRDefault="00167701" w:rsidP="007016D7">
      <w:pPr>
        <w:spacing w:after="0"/>
        <w:ind w:left="2160" w:firstLine="720"/>
      </w:pPr>
      <w:r>
        <w:t>Telefon/fax: 011/ 30-33-565</w:t>
      </w:r>
    </w:p>
    <w:p w:rsidR="009C6E91" w:rsidRDefault="009C6E91" w:rsidP="007016D7">
      <w:pPr>
        <w:spacing w:after="0"/>
        <w:ind w:left="2160" w:firstLine="720"/>
      </w:pPr>
    </w:p>
    <w:p w:rsidR="00167701" w:rsidRPr="00763312" w:rsidRDefault="00167701" w:rsidP="007B5E6C">
      <w:pPr>
        <w:rPr>
          <w:lang w:val="fr-FR"/>
        </w:rPr>
      </w:pPr>
      <w:r w:rsidRPr="00763312">
        <w:rPr>
          <w:b/>
          <w:bCs/>
          <w:lang w:val="fr-FR"/>
        </w:rPr>
        <w:t xml:space="preserve">PRIMENA:   </w:t>
      </w:r>
      <w:r w:rsidRPr="00763312">
        <w:rPr>
          <w:b/>
          <w:bCs/>
          <w:sz w:val="28"/>
          <w:szCs w:val="28"/>
          <w:lang w:val="fr-FR"/>
        </w:rPr>
        <w:t xml:space="preserve">ZLATOSPILAN </w:t>
      </w:r>
      <w:r w:rsidRPr="00763312">
        <w:rPr>
          <w:b/>
          <w:bCs/>
          <w:lang w:val="fr-FR"/>
        </w:rPr>
        <w:t xml:space="preserve">SP </w:t>
      </w:r>
      <w:r w:rsidRPr="00763312">
        <w:rPr>
          <w:b/>
          <w:bCs/>
          <w:sz w:val="28"/>
          <w:szCs w:val="28"/>
          <w:lang w:val="fr-FR"/>
        </w:rPr>
        <w:t xml:space="preserve"> </w:t>
      </w:r>
      <w:r w:rsidRPr="00763312">
        <w:rPr>
          <w:lang w:val="fr-FR"/>
        </w:rPr>
        <w:t xml:space="preserve"> je sistemični insekticid sa kontaktnim i digestivnim delovanjem, agonist je acetilholina,  koji se koristi u:</w:t>
      </w:r>
    </w:p>
    <w:p w:rsidR="00167701" w:rsidRDefault="00167701" w:rsidP="007B5E6C">
      <w:pPr>
        <w:pStyle w:val="ListParagraph"/>
        <w:numPr>
          <w:ilvl w:val="0"/>
          <w:numId w:val="1"/>
        </w:numPr>
      </w:pPr>
      <w:r>
        <w:rPr>
          <w:b/>
          <w:bCs/>
        </w:rPr>
        <w:t>ZASADU JABUKE,</w:t>
      </w:r>
    </w:p>
    <w:p w:rsidR="00167701" w:rsidRDefault="00167701" w:rsidP="007B5E6C">
      <w:pPr>
        <w:pStyle w:val="ListParagraph"/>
        <w:numPr>
          <w:ilvl w:val="0"/>
          <w:numId w:val="2"/>
        </w:numPr>
        <w:jc w:val="both"/>
      </w:pPr>
      <w:r>
        <w:t>U koncentraciji, 0,0125% - 0,025% (12.5 – 2,5 g u 10 l vode) za suzbijanje jabukinog smotavca (</w:t>
      </w:r>
      <w:r w:rsidRPr="00D05192">
        <w:rPr>
          <w:b/>
          <w:bCs/>
        </w:rPr>
        <w:t xml:space="preserve">Cydia </w:t>
      </w:r>
      <w:r>
        <w:t xml:space="preserve">pomonella), I prve, druge I treće generacije minera tačkastih mina (Lythocoletis blancardella),tretiranjem 7-12 dana posle maksimalnog leta leptira ili na početku piljenja gusenica, </w:t>
      </w:r>
    </w:p>
    <w:p w:rsidR="00167701" w:rsidRDefault="00167701" w:rsidP="007B5E6C">
      <w:pPr>
        <w:pStyle w:val="ListParagraph"/>
        <w:numPr>
          <w:ilvl w:val="0"/>
          <w:numId w:val="2"/>
        </w:numPr>
        <w:jc w:val="both"/>
      </w:pPr>
      <w:r>
        <w:t>U koncentraciji, 0,02 % - 0,025% (2-2,5 g u 10 l vode) za suzbijanje zelene (Aphis pomi) I pepeljaste lisne vaši (Dysaphis plantaginea), tretiranjem na početku formiranja kolonija,</w:t>
      </w:r>
    </w:p>
    <w:p w:rsidR="00167701" w:rsidRDefault="00167701" w:rsidP="007B5E6C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ZASADU TREŠNJE,</w:t>
      </w:r>
    </w:p>
    <w:p w:rsidR="00167701" w:rsidRDefault="00167701" w:rsidP="007B5E6C">
      <w:pPr>
        <w:pStyle w:val="ListParagraph"/>
        <w:numPr>
          <w:ilvl w:val="0"/>
          <w:numId w:val="2"/>
        </w:numPr>
        <w:jc w:val="both"/>
      </w:pPr>
      <w:r>
        <w:t>U koncentraciji, 0,025%  (2,5 mg u 10 l vode) za suzbijanje trešnjine muve (</w:t>
      </w:r>
      <w:r>
        <w:rPr>
          <w:b/>
          <w:bCs/>
        </w:rPr>
        <w:t>Rhagoletis cerasi</w:t>
      </w:r>
      <w:r>
        <w:t>), u vreme maksimalne pojave imaga I na početku piljenja larava.</w:t>
      </w:r>
    </w:p>
    <w:p w:rsidR="00167701" w:rsidRPr="00FA0333" w:rsidRDefault="00167701" w:rsidP="007B5E6C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ZASADU VINOVE LOZE,</w:t>
      </w:r>
    </w:p>
    <w:p w:rsidR="00167701" w:rsidRDefault="00167701" w:rsidP="007B5E6C">
      <w:pPr>
        <w:pStyle w:val="ListParagraph"/>
        <w:numPr>
          <w:ilvl w:val="0"/>
          <w:numId w:val="2"/>
        </w:numPr>
        <w:jc w:val="both"/>
      </w:pPr>
      <w:r>
        <w:t>U koncentraciji, 0,025%(2,5 g u 10 l vode), za suzbijanje prve generacije pepeljastog grozdovog smotavca (</w:t>
      </w:r>
      <w:r w:rsidRPr="002911F5">
        <w:rPr>
          <w:b/>
          <w:bCs/>
        </w:rPr>
        <w:t>Lobesia botrana</w:t>
      </w:r>
      <w:r>
        <w:t>)</w:t>
      </w:r>
      <w:r>
        <w:rPr>
          <w:b/>
          <w:bCs/>
        </w:rPr>
        <w:t xml:space="preserve">, </w:t>
      </w:r>
      <w:r w:rsidRPr="002911F5">
        <w:t>tretriranjem</w:t>
      </w:r>
      <w:r>
        <w:t xml:space="preserve"> 10 dana od maksimalnog broja ulovljenih  leptira na feromonskim klopkama, ili na početku piljenja prvih gusenica. </w:t>
      </w:r>
    </w:p>
    <w:p w:rsidR="00167701" w:rsidRDefault="00167701" w:rsidP="007B5E6C">
      <w:pPr>
        <w:pStyle w:val="ListParagraph"/>
        <w:numPr>
          <w:ilvl w:val="0"/>
          <w:numId w:val="1"/>
        </w:numPr>
        <w:jc w:val="both"/>
      </w:pPr>
      <w:r w:rsidRPr="00763A92">
        <w:rPr>
          <w:b/>
          <w:bCs/>
        </w:rPr>
        <w:t>USEVU PARADAJZA</w:t>
      </w:r>
      <w:r>
        <w:rPr>
          <w:b/>
          <w:bCs/>
        </w:rPr>
        <w:t>,</w:t>
      </w:r>
    </w:p>
    <w:p w:rsidR="00167701" w:rsidRDefault="00167701" w:rsidP="00D00CE0">
      <w:pPr>
        <w:pStyle w:val="ListParagraph"/>
        <w:numPr>
          <w:ilvl w:val="0"/>
          <w:numId w:val="2"/>
        </w:numPr>
        <w:jc w:val="both"/>
      </w:pPr>
      <w:r>
        <w:t>U količini od 0,125% – 0,25% (1,25 – 2,5 g u 10 l vode), za suzbijanje bele leptiraste vaši (</w:t>
      </w:r>
      <w:r>
        <w:rPr>
          <w:b/>
          <w:bCs/>
        </w:rPr>
        <w:t>Trialeurodes vaporariorum</w:t>
      </w:r>
      <w:r>
        <w:t xml:space="preserve">), tretiranjem larvi. </w:t>
      </w:r>
    </w:p>
    <w:p w:rsidR="00167701" w:rsidRDefault="00167701" w:rsidP="007B5E6C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lastRenderedPageBreak/>
        <w:t>USEVU KROMPIRA,</w:t>
      </w:r>
    </w:p>
    <w:p w:rsidR="00167701" w:rsidRDefault="00167701" w:rsidP="007B5E6C">
      <w:pPr>
        <w:pStyle w:val="ListParagraph"/>
        <w:numPr>
          <w:ilvl w:val="0"/>
          <w:numId w:val="2"/>
        </w:numPr>
        <w:jc w:val="both"/>
      </w:pPr>
      <w:r>
        <w:t>U količini od 0,25 kg/ha (2,5 g – na 100 m</w:t>
      </w:r>
      <w:r>
        <w:rPr>
          <w:vertAlign w:val="superscript"/>
        </w:rPr>
        <w:t>2</w:t>
      </w:r>
      <w:r>
        <w:t>), za suzbijanje krompirove zlatice (</w:t>
      </w:r>
      <w:r>
        <w:rPr>
          <w:b/>
          <w:bCs/>
        </w:rPr>
        <w:t>Leptinotarsa decemlineata</w:t>
      </w:r>
      <w:r>
        <w:t xml:space="preserve">), tretiranjem na početku piljenja larava. </w:t>
      </w:r>
    </w:p>
    <w:p w:rsidR="00167701" w:rsidRPr="00763A92" w:rsidRDefault="00167701" w:rsidP="007B5E6C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USEVU KUPUSA,</w:t>
      </w:r>
    </w:p>
    <w:p w:rsidR="00167701" w:rsidRDefault="00167701" w:rsidP="007B5E6C">
      <w:pPr>
        <w:pStyle w:val="ListParagraph"/>
        <w:numPr>
          <w:ilvl w:val="0"/>
          <w:numId w:val="2"/>
        </w:numPr>
        <w:jc w:val="both"/>
      </w:pPr>
      <w:r>
        <w:t>U količini od 0,2-0,4 kg/ha ( 2-4 g na 100 m</w:t>
      </w:r>
      <w:r>
        <w:rPr>
          <w:vertAlign w:val="superscript"/>
        </w:rPr>
        <w:t>2</w:t>
      </w:r>
      <w:r>
        <w:t>), za suzbijanje kupusove vaši (</w:t>
      </w:r>
      <w:r>
        <w:rPr>
          <w:b/>
          <w:bCs/>
        </w:rPr>
        <w:t>Brevicoryne brassicae</w:t>
      </w:r>
      <w:r>
        <w:t>), na početku obrazovanja kolonija.</w:t>
      </w:r>
    </w:p>
    <w:p w:rsidR="00167701" w:rsidRDefault="00167701" w:rsidP="007B5E6C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USEVU DUVANA,</w:t>
      </w:r>
    </w:p>
    <w:p w:rsidR="00167701" w:rsidRPr="00763A92" w:rsidRDefault="00167701" w:rsidP="007B5E6C">
      <w:pPr>
        <w:pStyle w:val="ListParagraph"/>
        <w:numPr>
          <w:ilvl w:val="0"/>
          <w:numId w:val="2"/>
        </w:numPr>
        <w:jc w:val="both"/>
      </w:pPr>
      <w:r>
        <w:t>U količini od 0,25 kg/ha ( 2,5 g na 100 m</w:t>
      </w:r>
      <w:r>
        <w:rPr>
          <w:vertAlign w:val="superscript"/>
        </w:rPr>
        <w:t>2</w:t>
      </w:r>
      <w:r>
        <w:t>), za suzbijanje lisnih vaši (</w:t>
      </w:r>
      <w:r>
        <w:rPr>
          <w:b/>
          <w:bCs/>
        </w:rPr>
        <w:t xml:space="preserve"> Myzus persicae, Myzus nicotianae</w:t>
      </w:r>
      <w:r w:rsidRPr="00164C35">
        <w:rPr>
          <w:b/>
          <w:bCs/>
        </w:rPr>
        <w:t xml:space="preserve"> </w:t>
      </w:r>
      <w:r>
        <w:t xml:space="preserve">), I tripsa (Thrips tabaci), na početku formiranja kolonija. </w:t>
      </w:r>
    </w:p>
    <w:p w:rsidR="00167701" w:rsidRPr="00763312" w:rsidRDefault="00167701" w:rsidP="007B5E6C">
      <w:pPr>
        <w:jc w:val="both"/>
        <w:rPr>
          <w:lang w:val="fr-FR"/>
        </w:rPr>
      </w:pPr>
      <w:r w:rsidRPr="00763312">
        <w:rPr>
          <w:lang w:val="fr-FR"/>
        </w:rPr>
        <w:t>Maksimalan broj tretiranja u toku godine na istoj površini:</w:t>
      </w:r>
    </w:p>
    <w:p w:rsidR="00167701" w:rsidRDefault="00167701" w:rsidP="007B5E6C">
      <w:pPr>
        <w:pStyle w:val="ListParagraph"/>
        <w:numPr>
          <w:ilvl w:val="0"/>
          <w:numId w:val="2"/>
        </w:numPr>
        <w:jc w:val="both"/>
      </w:pPr>
      <w:r>
        <w:t>JEDNOM U TOKU GODINE.</w:t>
      </w:r>
    </w:p>
    <w:p w:rsidR="00167701" w:rsidRPr="003821BA" w:rsidRDefault="00167701" w:rsidP="007B5E6C">
      <w:pPr>
        <w:jc w:val="both"/>
        <w:rPr>
          <w:lang w:val="fr-FR"/>
        </w:rPr>
      </w:pPr>
      <w:r w:rsidRPr="003821BA">
        <w:rPr>
          <w:b/>
          <w:bCs/>
          <w:lang w:val="fr-FR"/>
        </w:rPr>
        <w:t>MEŠANJE SA DRUGIM PESTICIDIMA:</w:t>
      </w:r>
      <w:r w:rsidRPr="003821BA">
        <w:rPr>
          <w:b/>
          <w:bCs/>
          <w:lang w:val="fr-FR"/>
        </w:rPr>
        <w:tab/>
      </w:r>
      <w:r w:rsidRPr="003821BA">
        <w:rPr>
          <w:lang w:val="fr-FR"/>
        </w:rPr>
        <w:t>NE SME SE MEŠATI SA BORDOVSKOM ČORBOM I PREPARATIMA ALKALNE REAKCIJE.</w:t>
      </w:r>
    </w:p>
    <w:p w:rsidR="00167701" w:rsidRDefault="00167701" w:rsidP="007B5E6C">
      <w:pPr>
        <w:jc w:val="both"/>
      </w:pPr>
      <w:r>
        <w:rPr>
          <w:b/>
          <w:bCs/>
        </w:rPr>
        <w:t>NEGATIVNO DELOVANJE PESTICIDA:</w:t>
      </w:r>
    </w:p>
    <w:p w:rsidR="00167701" w:rsidRPr="00763312" w:rsidRDefault="00167701" w:rsidP="007B5E6C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763312">
        <w:rPr>
          <w:lang w:val="fr-FR"/>
        </w:rPr>
        <w:t>Na vode, zbog opasnosti po akvatične organizme, ne sme se dozvoliti kontaminacija voda. Prilikom tretiranja treba sprečiti kontaminaciju vodotokova, bunara, jezera i izvorišta voda, tretirajući najmanje 20m udaljeno od njih.</w:t>
      </w:r>
    </w:p>
    <w:p w:rsidR="00167701" w:rsidRPr="003821BA" w:rsidRDefault="00167701" w:rsidP="007B5E6C">
      <w:pPr>
        <w:jc w:val="both"/>
        <w:rPr>
          <w:b/>
          <w:bCs/>
          <w:lang w:val="fr-FR"/>
        </w:rPr>
      </w:pPr>
      <w:r w:rsidRPr="003821BA">
        <w:rPr>
          <w:b/>
          <w:bCs/>
          <w:lang w:val="fr-FR"/>
        </w:rPr>
        <w:t>K A R E N C A  (</w:t>
      </w:r>
      <w:r w:rsidRPr="003821BA">
        <w:rPr>
          <w:lang w:val="fr-FR"/>
        </w:rPr>
        <w:t>vreme između poslednje primene pesticida pre berbe, odn.žetve)</w:t>
      </w:r>
      <w:r w:rsidRPr="003821BA">
        <w:rPr>
          <w:b/>
          <w:bCs/>
          <w:lang w:val="fr-FR"/>
        </w:rPr>
        <w:t>:</w:t>
      </w:r>
    </w:p>
    <w:p w:rsidR="00167701" w:rsidRPr="003821BA" w:rsidRDefault="00167701" w:rsidP="007B5E6C">
      <w:pPr>
        <w:jc w:val="both"/>
        <w:rPr>
          <w:u w:val="single"/>
          <w:lang w:val="fr-FR"/>
        </w:rPr>
      </w:pPr>
      <w:r w:rsidRPr="003821BA">
        <w:rPr>
          <w:u w:val="single"/>
          <w:lang w:val="fr-FR"/>
        </w:rPr>
        <w:t>Dana</w:t>
      </w:r>
      <w:r w:rsidRPr="00637DFC">
        <w:rPr>
          <w:lang w:val="fr-FR"/>
        </w:rPr>
        <w:tab/>
      </w:r>
      <w:r w:rsidRPr="00637DFC">
        <w:rPr>
          <w:lang w:val="fr-FR"/>
        </w:rPr>
        <w:tab/>
      </w:r>
      <w:r w:rsidRPr="003821BA">
        <w:rPr>
          <w:u w:val="single"/>
          <w:lang w:val="fr-FR"/>
        </w:rPr>
        <w:t>Biljna vrsta</w:t>
      </w:r>
      <w:r w:rsidRPr="003821BA">
        <w:rPr>
          <w:u w:val="single"/>
          <w:lang w:val="fr-FR"/>
        </w:rPr>
        <w:tab/>
        <w:t xml:space="preserve"> </w:t>
      </w:r>
    </w:p>
    <w:p w:rsidR="00167701" w:rsidRPr="003821BA" w:rsidRDefault="00167701" w:rsidP="007016D7">
      <w:pPr>
        <w:spacing w:after="0"/>
        <w:jc w:val="both"/>
        <w:rPr>
          <w:lang w:val="fr-FR"/>
        </w:rPr>
      </w:pPr>
      <w:r w:rsidRPr="003821BA">
        <w:rPr>
          <w:lang w:val="fr-FR"/>
        </w:rPr>
        <w:t xml:space="preserve"> 2</w:t>
      </w:r>
      <w:r w:rsidRPr="003821BA">
        <w:rPr>
          <w:lang w:val="fr-FR"/>
        </w:rPr>
        <w:tab/>
      </w:r>
      <w:r w:rsidRPr="003821BA">
        <w:rPr>
          <w:lang w:val="fr-FR"/>
        </w:rPr>
        <w:tab/>
        <w:t>radna karenca</w:t>
      </w:r>
    </w:p>
    <w:p w:rsidR="00167701" w:rsidRPr="003821BA" w:rsidRDefault="00167701" w:rsidP="007016D7">
      <w:pPr>
        <w:spacing w:after="0"/>
        <w:jc w:val="both"/>
        <w:rPr>
          <w:lang w:val="fr-FR"/>
        </w:rPr>
      </w:pPr>
      <w:r w:rsidRPr="003821BA">
        <w:rPr>
          <w:lang w:val="fr-FR"/>
        </w:rPr>
        <w:t>14</w:t>
      </w:r>
      <w:r w:rsidRPr="003821BA">
        <w:rPr>
          <w:lang w:val="fr-FR"/>
        </w:rPr>
        <w:tab/>
      </w:r>
      <w:r w:rsidRPr="003821BA">
        <w:rPr>
          <w:lang w:val="fr-FR"/>
        </w:rPr>
        <w:tab/>
        <w:t>krompir, paradajz, duvan, kupus, trešnja</w:t>
      </w:r>
    </w:p>
    <w:p w:rsidR="00167701" w:rsidRPr="003821BA" w:rsidRDefault="00167701" w:rsidP="007016D7">
      <w:pPr>
        <w:spacing w:after="0"/>
        <w:jc w:val="both"/>
        <w:rPr>
          <w:lang w:val="fr-FR"/>
        </w:rPr>
      </w:pPr>
      <w:r w:rsidRPr="003821BA">
        <w:rPr>
          <w:lang w:val="fr-FR"/>
        </w:rPr>
        <w:t>28</w:t>
      </w:r>
      <w:r w:rsidRPr="003821BA">
        <w:rPr>
          <w:lang w:val="fr-FR"/>
        </w:rPr>
        <w:tab/>
      </w:r>
      <w:r w:rsidRPr="003821BA">
        <w:rPr>
          <w:lang w:val="fr-FR"/>
        </w:rPr>
        <w:tab/>
        <w:t>jabuka I vinova loza</w:t>
      </w:r>
    </w:p>
    <w:p w:rsidR="00167701" w:rsidRPr="003821BA" w:rsidRDefault="00167701" w:rsidP="007B5E6C">
      <w:pPr>
        <w:jc w:val="both"/>
        <w:rPr>
          <w:lang w:val="fr-FR"/>
        </w:rPr>
      </w:pPr>
    </w:p>
    <w:p w:rsidR="00167701" w:rsidRPr="009C6E91" w:rsidRDefault="009C6E91" w:rsidP="007B5E6C">
      <w:pPr>
        <w:jc w:val="both"/>
        <w:rPr>
          <w:b/>
          <w:bCs/>
          <w:lang w:val="sr-Latn-CS"/>
        </w:rPr>
      </w:pPr>
      <w:r>
        <w:rPr>
          <w:b/>
          <w:bCs/>
          <w:lang w:val="fr-FR"/>
        </w:rPr>
        <w:t>O</w:t>
      </w:r>
      <w:r>
        <w:rPr>
          <w:b/>
          <w:bCs/>
          <w:lang w:val="sr-Latn-CS"/>
        </w:rPr>
        <w:t>ZNAKE BEZBEDNOSTI</w:t>
      </w:r>
    </w:p>
    <w:p w:rsidR="00167701" w:rsidRDefault="00167701" w:rsidP="007016D7">
      <w:pPr>
        <w:spacing w:after="0"/>
        <w:jc w:val="both"/>
      </w:pPr>
      <w:r>
        <w:rPr>
          <w:b/>
          <w:bCs/>
        </w:rPr>
        <w:t>S 2</w:t>
      </w:r>
      <w:r>
        <w:tab/>
      </w:r>
      <w:r>
        <w:tab/>
        <w:t>čuvati van domašaja dece</w:t>
      </w:r>
    </w:p>
    <w:p w:rsidR="00167701" w:rsidRDefault="00167701" w:rsidP="007016D7">
      <w:pPr>
        <w:spacing w:after="0"/>
        <w:jc w:val="both"/>
      </w:pPr>
      <w:r>
        <w:rPr>
          <w:b/>
          <w:bCs/>
        </w:rPr>
        <w:t>S 13</w:t>
      </w:r>
      <w:r>
        <w:tab/>
      </w:r>
      <w:r>
        <w:tab/>
        <w:t>čuvati odvojeno od hrane, pića i stočne hrane</w:t>
      </w:r>
    </w:p>
    <w:p w:rsidR="009C6E91" w:rsidRDefault="009C6E91" w:rsidP="007016D7">
      <w:pPr>
        <w:spacing w:after="0"/>
        <w:jc w:val="both"/>
      </w:pPr>
    </w:p>
    <w:p w:rsidR="00167701" w:rsidRDefault="00167701" w:rsidP="007B5E6C">
      <w:pPr>
        <w:jc w:val="both"/>
      </w:pPr>
      <w:r>
        <w:rPr>
          <w:b/>
          <w:bCs/>
        </w:rPr>
        <w:t>PRIPREMA:</w:t>
      </w:r>
      <w:r>
        <w:tab/>
        <w:t>izmerenu količinu sredstva ulijte u rezervoar prskalice, koji je do polovine napunjen vodom. Praznu ambalažu isperite vodom i ulijte u rezervoar, i zatim dolijte vodu do punog rezervoara uz dobro mešanje, (po mogućstvu mešati i tokom primene).</w:t>
      </w:r>
    </w:p>
    <w:p w:rsidR="00167701" w:rsidRPr="00763312" w:rsidRDefault="00167701" w:rsidP="007B5E6C">
      <w:pPr>
        <w:jc w:val="both"/>
        <w:rPr>
          <w:b/>
          <w:bCs/>
          <w:lang w:val="fr-FR"/>
        </w:rPr>
      </w:pPr>
      <w:r w:rsidRPr="00763312">
        <w:rPr>
          <w:b/>
          <w:bCs/>
          <w:lang w:val="fr-FR"/>
        </w:rPr>
        <w:t>TRETIRANJE IZ VAZDUHOPLOVA NIJE  DOZVOLJENO.</w:t>
      </w:r>
    </w:p>
    <w:p w:rsidR="00167701" w:rsidRDefault="00167701" w:rsidP="003821BA">
      <w:pPr>
        <w:jc w:val="both"/>
        <w:rPr>
          <w:b/>
          <w:bCs/>
          <w:lang w:val="fr-FR"/>
        </w:rPr>
      </w:pPr>
      <w:r w:rsidRPr="003821BA">
        <w:rPr>
          <w:b/>
          <w:bCs/>
          <w:lang w:val="fr-FR"/>
        </w:rPr>
        <w:lastRenderedPageBreak/>
        <w:t>SIMPTOMI I ZNACI TROVANJA, PRVA POMOĆ I LEČENJE:</w:t>
      </w:r>
    </w:p>
    <w:p w:rsidR="00167701" w:rsidRDefault="00167701" w:rsidP="003821BA">
      <w:pPr>
        <w:jc w:val="both"/>
        <w:rPr>
          <w:lang w:val="sr-Latn-CS"/>
        </w:rPr>
      </w:pPr>
      <w:r w:rsidRPr="003821BA">
        <w:rPr>
          <w:b/>
          <w:bCs/>
          <w:i/>
          <w:iCs/>
          <w:lang w:val="sr-Latn-CS"/>
        </w:rPr>
        <w:t>Simptomi i znaci trovanja:</w:t>
      </w:r>
      <w:r>
        <w:rPr>
          <w:lang w:val="sr-Latn-CS"/>
        </w:rPr>
        <w:t xml:space="preserve"> Kod lakših trovanja javljaju se tahikardija, hipertenzija, midrijaza, stimulacija disanja, mučnina, povraćanje, vrtoglavica, glavobolja, dijareja, znojenje i salivacija. Kod teških trovanja, uz ove simptome i znake, ispoljavaju se i iznemoglost, otežano i usporeno disanje, konvulzije, poremećaji srčanog rada i koma. Smrtni ishod je najčešće posledica respiratorne insuficijencije.</w:t>
      </w:r>
    </w:p>
    <w:p w:rsidR="00167701" w:rsidRDefault="00167701" w:rsidP="003821BA">
      <w:pPr>
        <w:jc w:val="both"/>
        <w:rPr>
          <w:lang w:val="sr-Latn-CS"/>
        </w:rPr>
      </w:pPr>
      <w:r w:rsidRPr="003821BA">
        <w:rPr>
          <w:b/>
          <w:bCs/>
          <w:i/>
          <w:iCs/>
          <w:lang w:val="sr-Latn-CS"/>
        </w:rPr>
        <w:t xml:space="preserve">Prva pomoć i lečenje: </w:t>
      </w:r>
      <w:r>
        <w:rPr>
          <w:lang w:val="sr-Latn-CS"/>
        </w:rPr>
        <w:t xml:space="preserve">Prekinuti izlaganje i zvesti osobu na čist vazduh. Zaprljanu odeću skinuti, a zahvaćenu kožu oprati vodom i sapunom. Ukoliko dospe u oko isprati obilnom vodom. Ukoliko osoba ne povraćam, a svesna je, dati da popije dve čaše vode i izazvati povraćanje. </w:t>
      </w:r>
    </w:p>
    <w:p w:rsidR="00167701" w:rsidRDefault="00167701" w:rsidP="003821BA">
      <w:pPr>
        <w:jc w:val="both"/>
        <w:rPr>
          <w:lang w:val="sr-Latn-CS"/>
        </w:rPr>
      </w:pPr>
      <w:r>
        <w:rPr>
          <w:lang w:val="sr-Latn-CS"/>
        </w:rPr>
        <w:t>Kod peroralnih trovanja, uprkos povraćanju, u zdravstvenoj ustanovi uraditi lavažu želuca, a nakon toga dati medicinski ugalj i ponavljati davanje ne četiri sata.</w:t>
      </w:r>
    </w:p>
    <w:p w:rsidR="00167701" w:rsidRDefault="00167701" w:rsidP="003821BA">
      <w:pPr>
        <w:jc w:val="both"/>
        <w:rPr>
          <w:b/>
          <w:bCs/>
          <w:lang w:val="sr-Latn-CS"/>
        </w:rPr>
      </w:pPr>
      <w:r>
        <w:rPr>
          <w:lang w:val="sr-Latn-CS"/>
        </w:rPr>
        <w:t>Primeniti svu suportivnu i simptomatsku terapiju, uključujući i mehaničku ventilaciju, diazepam u slučaju konvulzija i delirijuma. Nema specifičnog antidota. U slučaju izražene hipersalivacije, ekscesivnog znojenja i bradikardije dati atropin sulfat u dozi od 0,5 mg sporo intravenski, a doza se može ponavljati na 5 minuta ako postoji potreba.</w:t>
      </w:r>
      <w:r w:rsidRPr="003821BA">
        <w:rPr>
          <w:b/>
          <w:bCs/>
          <w:lang w:val="sr-Latn-CS"/>
        </w:rPr>
        <w:t xml:space="preserve"> </w:t>
      </w:r>
    </w:p>
    <w:p w:rsidR="00167701" w:rsidRPr="003821BA" w:rsidRDefault="00167701" w:rsidP="003821BA">
      <w:pPr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ZA SVE INFORMACIJE OBRATITI SE NACIONALNOM CENTRU ZA KONTROLU TROVANJA U VMA NA TELEFON (24 SATA)   011/3608 440.</w:t>
      </w:r>
    </w:p>
    <w:p w:rsidR="00167701" w:rsidRPr="003821BA" w:rsidRDefault="00167701" w:rsidP="007B5E6C">
      <w:pPr>
        <w:jc w:val="both"/>
        <w:rPr>
          <w:lang w:val="sr-Latn-CS"/>
        </w:rPr>
      </w:pPr>
      <w:r w:rsidRPr="003821BA">
        <w:rPr>
          <w:b/>
          <w:bCs/>
          <w:lang w:val="sr-Latn-CS"/>
        </w:rPr>
        <w:t>SKLADIŠTENJE:</w:t>
      </w:r>
      <w:r w:rsidRPr="003821BA">
        <w:rPr>
          <w:lang w:val="sr-Latn-CS"/>
        </w:rPr>
        <w:tab/>
        <w:t xml:space="preserve">Držati proizvod u čvrsto zatvorenom kontejneru, da ne dođe u kontakt s kožom i očima. </w:t>
      </w:r>
    </w:p>
    <w:p w:rsidR="00167701" w:rsidRPr="00763312" w:rsidRDefault="00167701" w:rsidP="007B5E6C">
      <w:pPr>
        <w:jc w:val="both"/>
        <w:rPr>
          <w:lang w:val="fr-FR"/>
        </w:rPr>
      </w:pPr>
      <w:r w:rsidRPr="003821BA">
        <w:rPr>
          <w:lang w:val="sr-Latn-CS"/>
        </w:rPr>
        <w:tab/>
      </w:r>
      <w:r w:rsidRPr="003821BA">
        <w:rPr>
          <w:lang w:val="sr-Latn-CS"/>
        </w:rPr>
        <w:tab/>
      </w:r>
      <w:r w:rsidRPr="00763312">
        <w:rPr>
          <w:lang w:val="fr-FR"/>
        </w:rPr>
        <w:t>Pri manipulaciji nositi preporučenu zaštitnu opremu.</w:t>
      </w:r>
    </w:p>
    <w:p w:rsidR="00167701" w:rsidRDefault="00167701" w:rsidP="007B5E6C">
      <w:pPr>
        <w:jc w:val="both"/>
      </w:pPr>
      <w:r w:rsidRPr="00763312">
        <w:rPr>
          <w:lang w:val="fr-FR"/>
        </w:rPr>
        <w:tab/>
      </w:r>
      <w:r w:rsidRPr="00763312">
        <w:rPr>
          <w:lang w:val="fr-FR"/>
        </w:rPr>
        <w:tab/>
        <w:t xml:space="preserve">Skladištiti u određenom, ventilisanom prostoru. </w:t>
      </w:r>
      <w:r>
        <w:t>Držati dalje od inkopatibilnih materijala i toplotnih izvora.</w:t>
      </w:r>
    </w:p>
    <w:p w:rsidR="00167701" w:rsidRDefault="00167701" w:rsidP="007B5E6C">
      <w:pPr>
        <w:jc w:val="both"/>
      </w:pPr>
      <w:r>
        <w:rPr>
          <w:b/>
          <w:bCs/>
        </w:rPr>
        <w:t>HIGIJENA ŽIVOTNE SREDINE I UNIŠTAVANJE AMBALAŽE:</w:t>
      </w:r>
      <w:r>
        <w:tab/>
        <w:t xml:space="preserve"> Ne tretirati po vrućini i po vetru. Prazna ambalaža i ostaci sredstava, ne smeju dospeti u tlo niti u vodu, niti se smeju zakopavati u zemljište. </w:t>
      </w:r>
    </w:p>
    <w:p w:rsidR="00F562BF" w:rsidRDefault="00F562BF" w:rsidP="007B5E6C">
      <w:pPr>
        <w:jc w:val="both"/>
      </w:pPr>
      <w:r>
        <w:t>Ambalažu tri puta isprati, ocediti i probušiti na dnu, kako bi se sprečila ponovna upotreba. Ambalažu vratiti apotekaru ili odložiti u kontejner namenjen za odlaganje pesticida.</w:t>
      </w:r>
    </w:p>
    <w:p w:rsidR="00167701" w:rsidRPr="00A954E3" w:rsidRDefault="00167701" w:rsidP="007B5E6C">
      <w:pPr>
        <w:jc w:val="both"/>
      </w:pPr>
      <w:r>
        <w:t>Proizvođač garantuje za kvalitet proizvoda, ali ne snosi posledice neadekvatne primene i odlaganja.</w:t>
      </w:r>
    </w:p>
    <w:p w:rsidR="00167701" w:rsidRDefault="00167701" w:rsidP="007B5E6C">
      <w:pPr>
        <w:jc w:val="both"/>
      </w:pPr>
    </w:p>
    <w:p w:rsidR="009C6E91" w:rsidRPr="00AE00B9" w:rsidRDefault="009C6E91" w:rsidP="007B5E6C">
      <w:pPr>
        <w:jc w:val="both"/>
      </w:pPr>
    </w:p>
    <w:sectPr w:rsidR="009C6E91" w:rsidRPr="00AE00B9" w:rsidSect="00667639">
      <w:footerReference w:type="default" r:id="rId7"/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4C" w:rsidRDefault="0018474C" w:rsidP="00AB26DC">
      <w:pPr>
        <w:spacing w:after="0" w:line="240" w:lineRule="auto"/>
      </w:pPr>
      <w:r>
        <w:separator/>
      </w:r>
    </w:p>
  </w:endnote>
  <w:endnote w:type="continuationSeparator" w:id="1">
    <w:p w:rsidR="0018474C" w:rsidRDefault="0018474C" w:rsidP="00AB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01" w:rsidRDefault="008409BA">
    <w:pPr>
      <w:pStyle w:val="Footer"/>
      <w:jc w:val="right"/>
    </w:pPr>
    <w:fldSimple w:instr=" PAGE   \* MERGEFORMAT ">
      <w:r w:rsidR="009C6E91">
        <w:rPr>
          <w:noProof/>
        </w:rPr>
        <w:t>3</w:t>
      </w:r>
    </w:fldSimple>
  </w:p>
  <w:p w:rsidR="00167701" w:rsidRDefault="001677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4C" w:rsidRDefault="0018474C" w:rsidP="00AB26DC">
      <w:pPr>
        <w:spacing w:after="0" w:line="240" w:lineRule="auto"/>
      </w:pPr>
      <w:r>
        <w:separator/>
      </w:r>
    </w:p>
  </w:footnote>
  <w:footnote w:type="continuationSeparator" w:id="1">
    <w:p w:rsidR="0018474C" w:rsidRDefault="0018474C" w:rsidP="00AB2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887"/>
    <w:multiLevelType w:val="hybridMultilevel"/>
    <w:tmpl w:val="19D8CDB2"/>
    <w:lvl w:ilvl="0" w:tplc="93C219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57197A"/>
    <w:multiLevelType w:val="hybridMultilevel"/>
    <w:tmpl w:val="EA00A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66745"/>
    <w:multiLevelType w:val="hybridMultilevel"/>
    <w:tmpl w:val="A40E1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B5E6C"/>
    <w:rsid w:val="00041801"/>
    <w:rsid w:val="00164C35"/>
    <w:rsid w:val="00167701"/>
    <w:rsid w:val="0018474C"/>
    <w:rsid w:val="00190F0C"/>
    <w:rsid w:val="00255542"/>
    <w:rsid w:val="002911F5"/>
    <w:rsid w:val="003821BA"/>
    <w:rsid w:val="003A2DCB"/>
    <w:rsid w:val="00455412"/>
    <w:rsid w:val="00572526"/>
    <w:rsid w:val="0059145D"/>
    <w:rsid w:val="00612DC8"/>
    <w:rsid w:val="00637DFC"/>
    <w:rsid w:val="00663381"/>
    <w:rsid w:val="00667639"/>
    <w:rsid w:val="006A433F"/>
    <w:rsid w:val="007016D7"/>
    <w:rsid w:val="00763312"/>
    <w:rsid w:val="00763A92"/>
    <w:rsid w:val="007B5E6C"/>
    <w:rsid w:val="007D3911"/>
    <w:rsid w:val="008409BA"/>
    <w:rsid w:val="008420BB"/>
    <w:rsid w:val="00844830"/>
    <w:rsid w:val="00884B0B"/>
    <w:rsid w:val="009975DE"/>
    <w:rsid w:val="009B0BB3"/>
    <w:rsid w:val="009C6E91"/>
    <w:rsid w:val="00A2579F"/>
    <w:rsid w:val="00A27704"/>
    <w:rsid w:val="00A46038"/>
    <w:rsid w:val="00A954E3"/>
    <w:rsid w:val="00AB26DC"/>
    <w:rsid w:val="00AE00B9"/>
    <w:rsid w:val="00AF5318"/>
    <w:rsid w:val="00B02A1A"/>
    <w:rsid w:val="00BB6C8F"/>
    <w:rsid w:val="00BC2DEA"/>
    <w:rsid w:val="00C27EB2"/>
    <w:rsid w:val="00CB5024"/>
    <w:rsid w:val="00D00CE0"/>
    <w:rsid w:val="00D05192"/>
    <w:rsid w:val="00D942B5"/>
    <w:rsid w:val="00D96323"/>
    <w:rsid w:val="00E963DC"/>
    <w:rsid w:val="00ED490B"/>
    <w:rsid w:val="00ED7043"/>
    <w:rsid w:val="00F562BF"/>
    <w:rsid w:val="00F813B8"/>
    <w:rsid w:val="00F86530"/>
    <w:rsid w:val="00FA0333"/>
    <w:rsid w:val="00FE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5E6C"/>
    <w:pPr>
      <w:ind w:left="720"/>
    </w:pPr>
  </w:style>
  <w:style w:type="paragraph" w:styleId="Footer">
    <w:name w:val="footer"/>
    <w:basedOn w:val="Normal"/>
    <w:link w:val="FooterChar"/>
    <w:uiPriority w:val="99"/>
    <w:rsid w:val="007B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5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776</Words>
  <Characters>4427</Characters>
  <Application>Microsoft Office Word</Application>
  <DocSecurity>0</DocSecurity>
  <Lines>36</Lines>
  <Paragraphs>10</Paragraphs>
  <ScaleCrop>false</ScaleCrop>
  <Company>TOSHIBA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Violeta</cp:lastModifiedBy>
  <cp:revision>5</cp:revision>
  <dcterms:created xsi:type="dcterms:W3CDTF">2013-05-30T11:31:00Z</dcterms:created>
  <dcterms:modified xsi:type="dcterms:W3CDTF">2014-02-06T14:07:00Z</dcterms:modified>
</cp:coreProperties>
</file>